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4A" w:rsidRPr="002D1A4A" w:rsidRDefault="002D1A4A" w:rsidP="002D1A4A"/>
    <w:p w:rsidR="002D1A4A" w:rsidRPr="002D1A4A" w:rsidRDefault="002D1A4A" w:rsidP="002D1A4A"/>
    <w:p w:rsidR="002D1A4A" w:rsidRDefault="002D1A4A" w:rsidP="002D1A4A"/>
    <w:p w:rsidR="002D1A4A" w:rsidRDefault="002D1A4A" w:rsidP="002D1A4A"/>
    <w:p w:rsidR="002D1A4A" w:rsidRPr="00B67C09" w:rsidRDefault="002D1A4A" w:rsidP="00B67C09">
      <w:pPr>
        <w:pStyle w:val="Titolo1"/>
        <w:spacing w:before="0" w:line="240" w:lineRule="auto"/>
        <w:jc w:val="right"/>
        <w:rPr>
          <w:b/>
          <w:color w:val="FF0000"/>
          <w:sz w:val="52"/>
          <w:szCs w:val="36"/>
        </w:rPr>
      </w:pPr>
      <w:r w:rsidRPr="00B67C09">
        <w:rPr>
          <w:b/>
          <w:color w:val="FF0000"/>
          <w:sz w:val="52"/>
          <w:szCs w:val="36"/>
        </w:rPr>
        <w:t>COMUNICATO STAMPA</w:t>
      </w:r>
    </w:p>
    <w:p w:rsidR="002D1A4A" w:rsidRPr="002D1A4A" w:rsidRDefault="002D1A4A" w:rsidP="002D1A4A">
      <w:pPr>
        <w:rPr>
          <w:lang w:eastAsia="en-US"/>
        </w:rPr>
      </w:pPr>
    </w:p>
    <w:p w:rsidR="00B67C09" w:rsidRDefault="00B67C09" w:rsidP="002D1A4A">
      <w:pPr>
        <w:pStyle w:val="Titolo1"/>
        <w:spacing w:before="0" w:line="240" w:lineRule="auto"/>
        <w:jc w:val="both"/>
        <w:rPr>
          <w:b/>
          <w:color w:val="auto"/>
          <w:sz w:val="24"/>
          <w:szCs w:val="24"/>
        </w:rPr>
      </w:pPr>
    </w:p>
    <w:p w:rsidR="003E47B8" w:rsidRDefault="003E47B8" w:rsidP="002D1A4A">
      <w:pPr>
        <w:pStyle w:val="Titolo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72C69" w:rsidRPr="00B72C69" w:rsidRDefault="00B72C69" w:rsidP="00711825">
      <w:pPr>
        <w:rPr>
          <w:b/>
          <w:sz w:val="28"/>
        </w:rPr>
      </w:pPr>
      <w:r w:rsidRPr="00B72C69">
        <w:rPr>
          <w:b/>
          <w:sz w:val="28"/>
        </w:rPr>
        <w:t xml:space="preserve">Roma 13 Aprile 2016 </w:t>
      </w:r>
    </w:p>
    <w:p w:rsidR="00711825" w:rsidRDefault="00B72C69" w:rsidP="00711825">
      <w:pPr>
        <w:rPr>
          <w:b/>
        </w:rPr>
      </w:pPr>
      <w:r>
        <w:rPr>
          <w:b/>
        </w:rPr>
        <w:t xml:space="preserve"> </w:t>
      </w:r>
    </w:p>
    <w:p w:rsidR="00B72C69" w:rsidRDefault="00B72C69" w:rsidP="00495F1A">
      <w:pPr>
        <w:jc w:val="center"/>
        <w:rPr>
          <w:b/>
          <w:sz w:val="36"/>
        </w:rPr>
      </w:pPr>
      <w:r>
        <w:rPr>
          <w:b/>
          <w:sz w:val="36"/>
        </w:rPr>
        <w:t>Convocazione Responsabilitasanitaria.it</w:t>
      </w:r>
    </w:p>
    <w:p w:rsidR="00B72C69" w:rsidRDefault="00B72C69" w:rsidP="00495F1A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alla</w:t>
      </w:r>
      <w:proofErr w:type="gramEnd"/>
      <w:r>
        <w:rPr>
          <w:b/>
          <w:sz w:val="36"/>
        </w:rPr>
        <w:t xml:space="preserve"> 12° Commissione Igiene e Sanità del Senato</w:t>
      </w:r>
    </w:p>
    <w:p w:rsidR="00B72C69" w:rsidRDefault="00B72C69" w:rsidP="00495F1A">
      <w:pPr>
        <w:jc w:val="center"/>
        <w:rPr>
          <w:b/>
          <w:sz w:val="36"/>
        </w:rPr>
      </w:pPr>
    </w:p>
    <w:p w:rsidR="00495F1A" w:rsidRPr="00B72C69" w:rsidRDefault="00711825" w:rsidP="00495F1A">
      <w:pPr>
        <w:jc w:val="center"/>
        <w:rPr>
          <w:b/>
          <w:sz w:val="36"/>
        </w:rPr>
      </w:pPr>
      <w:proofErr w:type="spellStart"/>
      <w:r w:rsidRPr="00B72C69">
        <w:rPr>
          <w:b/>
          <w:sz w:val="36"/>
        </w:rPr>
        <w:t>Ddl</w:t>
      </w:r>
      <w:proofErr w:type="spellEnd"/>
      <w:r w:rsidRPr="00B72C69">
        <w:rPr>
          <w:b/>
          <w:sz w:val="36"/>
        </w:rPr>
        <w:t xml:space="preserve"> n.2224 “Responsabilità Professionale del Personale Sanitario”  </w:t>
      </w:r>
    </w:p>
    <w:p w:rsidR="00B72C69" w:rsidRDefault="00711825" w:rsidP="00495F1A">
      <w:pPr>
        <w:jc w:val="center"/>
        <w:rPr>
          <w:b/>
          <w:sz w:val="36"/>
        </w:rPr>
      </w:pPr>
      <w:r w:rsidRPr="00B72C69">
        <w:rPr>
          <w:b/>
          <w:sz w:val="36"/>
        </w:rPr>
        <w:t xml:space="preserve">Concluse le audizioni della 12° Commissione </w:t>
      </w:r>
    </w:p>
    <w:p w:rsidR="00711825" w:rsidRPr="00B72C69" w:rsidRDefault="00711825" w:rsidP="00495F1A">
      <w:pPr>
        <w:jc w:val="center"/>
        <w:rPr>
          <w:b/>
          <w:sz w:val="36"/>
        </w:rPr>
      </w:pPr>
      <w:r w:rsidRPr="00B72C69">
        <w:rPr>
          <w:b/>
          <w:i/>
          <w:sz w:val="36"/>
        </w:rPr>
        <w:t>“Igiene e Sanità”</w:t>
      </w:r>
      <w:r w:rsidRPr="00B72C69">
        <w:rPr>
          <w:b/>
          <w:sz w:val="36"/>
        </w:rPr>
        <w:t xml:space="preserve"> del Senato</w:t>
      </w:r>
    </w:p>
    <w:p w:rsidR="00711825" w:rsidRDefault="00711825" w:rsidP="00495F1A">
      <w:pPr>
        <w:jc w:val="both"/>
      </w:pPr>
    </w:p>
    <w:p w:rsidR="00495F1A" w:rsidRDefault="00495F1A" w:rsidP="00495F1A">
      <w:pPr>
        <w:jc w:val="both"/>
      </w:pPr>
    </w:p>
    <w:p w:rsidR="00711825" w:rsidRPr="00AF46FE" w:rsidRDefault="00711825" w:rsidP="00495F1A">
      <w:pPr>
        <w:jc w:val="both"/>
        <w:rPr>
          <w:sz w:val="28"/>
        </w:rPr>
      </w:pPr>
      <w:r w:rsidRPr="00AF46FE">
        <w:rPr>
          <w:sz w:val="28"/>
        </w:rPr>
        <w:t>Si è completata</w:t>
      </w:r>
      <w:r w:rsidR="00AF46FE">
        <w:rPr>
          <w:sz w:val="28"/>
        </w:rPr>
        <w:t xml:space="preserve"> nella giornata di mercoledì </w:t>
      </w:r>
      <w:r w:rsidRPr="00AF46FE">
        <w:rPr>
          <w:sz w:val="28"/>
        </w:rPr>
        <w:t xml:space="preserve">13 aprile </w:t>
      </w:r>
      <w:proofErr w:type="gramStart"/>
      <w:r w:rsidRPr="00AF46FE">
        <w:rPr>
          <w:sz w:val="28"/>
        </w:rPr>
        <w:t>2016  la</w:t>
      </w:r>
      <w:proofErr w:type="gramEnd"/>
      <w:r w:rsidRPr="00AF46FE">
        <w:rPr>
          <w:sz w:val="28"/>
        </w:rPr>
        <w:t xml:space="preserve"> lunga serie di audizioni presso la </w:t>
      </w:r>
      <w:r w:rsidRPr="00AF46FE">
        <w:rPr>
          <w:b/>
          <w:sz w:val="28"/>
        </w:rPr>
        <w:t>12° Commissione “Igiene e Sanità”</w:t>
      </w:r>
      <w:r w:rsidRPr="00AF46FE">
        <w:rPr>
          <w:sz w:val="28"/>
        </w:rPr>
        <w:t xml:space="preserve"> del Senato nell’ambito dell’esame del </w:t>
      </w:r>
      <w:proofErr w:type="spellStart"/>
      <w:r w:rsidRPr="00AF46FE">
        <w:rPr>
          <w:b/>
          <w:sz w:val="28"/>
        </w:rPr>
        <w:t>Ddl</w:t>
      </w:r>
      <w:proofErr w:type="spellEnd"/>
      <w:r w:rsidRPr="00AF46FE">
        <w:rPr>
          <w:b/>
          <w:sz w:val="28"/>
        </w:rPr>
        <w:t xml:space="preserve"> n. 2224 </w:t>
      </w:r>
      <w:r w:rsidRPr="00AF46FE">
        <w:rPr>
          <w:sz w:val="28"/>
        </w:rPr>
        <w:t>in tema di Responsabilità Sanitaria, già approvato alla Camera dei Deputati ed ora all’esame del secondo ramo del Parlamento.</w:t>
      </w:r>
    </w:p>
    <w:p w:rsidR="00495F1A" w:rsidRPr="00B72C69" w:rsidRDefault="00495F1A" w:rsidP="00495F1A">
      <w:pPr>
        <w:jc w:val="both"/>
        <w:rPr>
          <w:sz w:val="16"/>
          <w:szCs w:val="16"/>
        </w:rPr>
      </w:pPr>
    </w:p>
    <w:p w:rsidR="00711825" w:rsidRPr="00AF46FE" w:rsidRDefault="00711825" w:rsidP="00495F1A">
      <w:pPr>
        <w:jc w:val="both"/>
        <w:rPr>
          <w:sz w:val="28"/>
        </w:rPr>
      </w:pPr>
      <w:r w:rsidRPr="00AF46FE">
        <w:rPr>
          <w:sz w:val="28"/>
        </w:rPr>
        <w:t xml:space="preserve">L’audizione che ha aperto i lavori di ieri impegnando i Senatori membri della Commissione, è stata quella riservata ai rappresentanti dell’associazione </w:t>
      </w:r>
      <w:hyperlink r:id="rId8" w:tgtFrame="_blank" w:history="1">
        <w:r w:rsidRPr="00AF46FE">
          <w:rPr>
            <w:rStyle w:val="Collegamentoipertestuale"/>
            <w:sz w:val="28"/>
          </w:rPr>
          <w:t>Responsabilitasanitaria.it</w:t>
        </w:r>
      </w:hyperlink>
      <w:r w:rsidRPr="00AF46FE">
        <w:rPr>
          <w:sz w:val="28"/>
        </w:rPr>
        <w:t xml:space="preserve">, che aveva già precedentemente depositato il proprio documento consultivo contenente una articolata serie di commenti e suggerimenti al </w:t>
      </w:r>
      <w:proofErr w:type="spellStart"/>
      <w:r w:rsidRPr="00AF46FE">
        <w:rPr>
          <w:sz w:val="28"/>
        </w:rPr>
        <w:t>Ddl</w:t>
      </w:r>
      <w:proofErr w:type="spellEnd"/>
      <w:r w:rsidRPr="00AF46FE">
        <w:rPr>
          <w:sz w:val="28"/>
        </w:rPr>
        <w:t xml:space="preserve"> in questione.</w:t>
      </w:r>
    </w:p>
    <w:p w:rsidR="00711825" w:rsidRPr="00B72C69" w:rsidRDefault="00711825" w:rsidP="00495F1A">
      <w:pPr>
        <w:jc w:val="both"/>
        <w:rPr>
          <w:sz w:val="16"/>
          <w:szCs w:val="16"/>
        </w:rPr>
      </w:pPr>
    </w:p>
    <w:p w:rsidR="00B72C69" w:rsidRPr="001A728E" w:rsidRDefault="00711825" w:rsidP="006B73CA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1A728E">
        <w:rPr>
          <w:sz w:val="28"/>
        </w:rPr>
        <w:t xml:space="preserve">Il </w:t>
      </w:r>
      <w:r w:rsidRPr="001A728E">
        <w:rPr>
          <w:b/>
          <w:sz w:val="28"/>
        </w:rPr>
        <w:t>Prof. Umberto Genovese</w:t>
      </w:r>
      <w:r w:rsidRPr="001A728E">
        <w:rPr>
          <w:sz w:val="28"/>
        </w:rPr>
        <w:t xml:space="preserve">, </w:t>
      </w:r>
      <w:r w:rsidRPr="001A728E">
        <w:rPr>
          <w:i/>
          <w:sz w:val="28"/>
        </w:rPr>
        <w:t>Aggregato di Medicina Legale e delle Assicurazioni</w:t>
      </w:r>
      <w:r w:rsidR="001A728E">
        <w:rPr>
          <w:i/>
          <w:sz w:val="28"/>
        </w:rPr>
        <w:br/>
      </w:r>
      <w:r w:rsidRPr="001A728E">
        <w:rPr>
          <w:i/>
          <w:sz w:val="28"/>
        </w:rPr>
        <w:t>dell’Università degli Studi di Milano</w:t>
      </w:r>
      <w:r w:rsidRPr="001A728E">
        <w:rPr>
          <w:sz w:val="28"/>
        </w:rPr>
        <w:t>,</w:t>
      </w:r>
    </w:p>
    <w:p w:rsidR="00B72C69" w:rsidRPr="001A728E" w:rsidRDefault="00B72C69" w:rsidP="001A728E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1A728E">
        <w:rPr>
          <w:sz w:val="28"/>
        </w:rPr>
        <w:t>G</w:t>
      </w:r>
      <w:r w:rsidR="00711825" w:rsidRPr="001A728E">
        <w:rPr>
          <w:sz w:val="28"/>
        </w:rPr>
        <w:t xml:space="preserve">li </w:t>
      </w:r>
      <w:bookmarkStart w:id="0" w:name="_GoBack"/>
      <w:bookmarkEnd w:id="0"/>
      <w:r w:rsidR="00711825" w:rsidRPr="001A728E">
        <w:rPr>
          <w:b/>
          <w:sz w:val="28"/>
        </w:rPr>
        <w:t>Avvocati</w:t>
      </w:r>
      <w:r w:rsidR="00711825" w:rsidRPr="001A728E">
        <w:rPr>
          <w:sz w:val="28"/>
        </w:rPr>
        <w:t xml:space="preserve"> </w:t>
      </w:r>
      <w:r w:rsidR="00711825" w:rsidRPr="001A728E">
        <w:rPr>
          <w:b/>
          <w:sz w:val="28"/>
        </w:rPr>
        <w:t>Filippo Martini</w:t>
      </w:r>
      <w:r w:rsidR="00711825" w:rsidRPr="001A728E">
        <w:rPr>
          <w:sz w:val="28"/>
        </w:rPr>
        <w:t xml:space="preserve"> e </w:t>
      </w:r>
      <w:r w:rsidR="00711825" w:rsidRPr="001A728E">
        <w:rPr>
          <w:b/>
          <w:sz w:val="28"/>
        </w:rPr>
        <w:t xml:space="preserve">Marco </w:t>
      </w:r>
      <w:proofErr w:type="spellStart"/>
      <w:r w:rsidR="00711825" w:rsidRPr="001A728E">
        <w:rPr>
          <w:b/>
          <w:sz w:val="28"/>
        </w:rPr>
        <w:t>Rodolfi</w:t>
      </w:r>
      <w:proofErr w:type="spellEnd"/>
      <w:r w:rsidR="00711825" w:rsidRPr="001A728E">
        <w:rPr>
          <w:sz w:val="28"/>
        </w:rPr>
        <w:t xml:space="preserve">, </w:t>
      </w:r>
      <w:r w:rsidR="00711825" w:rsidRPr="001A728E">
        <w:rPr>
          <w:i/>
          <w:sz w:val="28"/>
        </w:rPr>
        <w:t>dello Studio MRV di Milano</w:t>
      </w:r>
      <w:r w:rsidR="00711825" w:rsidRPr="001A728E">
        <w:rPr>
          <w:sz w:val="28"/>
        </w:rPr>
        <w:t>,</w:t>
      </w:r>
    </w:p>
    <w:p w:rsidR="00B72C69" w:rsidRPr="001A728E" w:rsidRDefault="00711825" w:rsidP="001A728E">
      <w:pPr>
        <w:pStyle w:val="Paragrafoelenco"/>
        <w:numPr>
          <w:ilvl w:val="0"/>
          <w:numId w:val="1"/>
        </w:numPr>
        <w:jc w:val="both"/>
        <w:rPr>
          <w:sz w:val="28"/>
        </w:rPr>
      </w:pPr>
      <w:proofErr w:type="gramStart"/>
      <w:r w:rsidRPr="001A728E">
        <w:rPr>
          <w:sz w:val="28"/>
        </w:rPr>
        <w:t>il</w:t>
      </w:r>
      <w:proofErr w:type="gramEnd"/>
      <w:r w:rsidRPr="001A728E">
        <w:rPr>
          <w:sz w:val="28"/>
        </w:rPr>
        <w:t xml:space="preserve"> </w:t>
      </w:r>
      <w:r w:rsidRPr="001A728E">
        <w:rPr>
          <w:b/>
          <w:sz w:val="28"/>
        </w:rPr>
        <w:t>Dott.</w:t>
      </w:r>
      <w:r w:rsidR="00495F1A" w:rsidRPr="001A728E">
        <w:rPr>
          <w:b/>
          <w:sz w:val="28"/>
        </w:rPr>
        <w:t xml:space="preserve"> </w:t>
      </w:r>
      <w:r w:rsidRPr="001A728E">
        <w:rPr>
          <w:b/>
          <w:sz w:val="28"/>
        </w:rPr>
        <w:t>Attilio Steffano</w:t>
      </w:r>
      <w:r w:rsidRPr="001A728E">
        <w:rPr>
          <w:sz w:val="28"/>
        </w:rPr>
        <w:t xml:space="preserve">, </w:t>
      </w:r>
      <w:r w:rsidRPr="001A728E">
        <w:rPr>
          <w:i/>
          <w:sz w:val="28"/>
        </w:rPr>
        <w:t>Broker di Assicurazioni e CEO di Assimedici</w:t>
      </w:r>
      <w:r w:rsidRPr="001A728E">
        <w:rPr>
          <w:sz w:val="28"/>
        </w:rPr>
        <w:t>,</w:t>
      </w:r>
    </w:p>
    <w:p w:rsidR="00B72C69" w:rsidRPr="001A728E" w:rsidRDefault="00711825" w:rsidP="001A728E">
      <w:pPr>
        <w:pStyle w:val="Paragrafoelenco"/>
        <w:numPr>
          <w:ilvl w:val="0"/>
          <w:numId w:val="1"/>
        </w:numPr>
        <w:jc w:val="both"/>
        <w:rPr>
          <w:sz w:val="28"/>
        </w:rPr>
      </w:pPr>
      <w:proofErr w:type="gramStart"/>
      <w:r w:rsidRPr="001A728E">
        <w:rPr>
          <w:sz w:val="28"/>
        </w:rPr>
        <w:t>il</w:t>
      </w:r>
      <w:proofErr w:type="gramEnd"/>
      <w:r w:rsidRPr="001A728E">
        <w:rPr>
          <w:sz w:val="28"/>
        </w:rPr>
        <w:t xml:space="preserve"> </w:t>
      </w:r>
      <w:r w:rsidRPr="001A728E">
        <w:rPr>
          <w:b/>
          <w:sz w:val="28"/>
        </w:rPr>
        <w:t>Dott.</w:t>
      </w:r>
      <w:r w:rsidR="00495F1A" w:rsidRPr="001A728E">
        <w:rPr>
          <w:b/>
          <w:sz w:val="28"/>
        </w:rPr>
        <w:t xml:space="preserve"> </w:t>
      </w:r>
      <w:r w:rsidRPr="001A728E">
        <w:rPr>
          <w:b/>
          <w:sz w:val="28"/>
        </w:rPr>
        <w:t>Mario Vatta</w:t>
      </w:r>
      <w:r w:rsidRPr="001A728E">
        <w:rPr>
          <w:sz w:val="28"/>
        </w:rPr>
        <w:t xml:space="preserve">, </w:t>
      </w:r>
      <w:r w:rsidRPr="001A728E">
        <w:rPr>
          <w:i/>
          <w:sz w:val="28"/>
        </w:rPr>
        <w:t>Broker di Assicurazioni e Studioso di Sociologia del Rischio</w:t>
      </w:r>
      <w:r w:rsidRPr="001A728E">
        <w:rPr>
          <w:sz w:val="28"/>
        </w:rPr>
        <w:t>,</w:t>
      </w:r>
    </w:p>
    <w:p w:rsidR="00B72C69" w:rsidRDefault="00B72C69" w:rsidP="00495F1A">
      <w:pPr>
        <w:jc w:val="both"/>
        <w:rPr>
          <w:sz w:val="28"/>
        </w:rPr>
      </w:pPr>
    </w:p>
    <w:p w:rsidR="00711825" w:rsidRPr="00AF46FE" w:rsidRDefault="00711825" w:rsidP="00495F1A">
      <w:pPr>
        <w:jc w:val="both"/>
        <w:rPr>
          <w:sz w:val="28"/>
        </w:rPr>
      </w:pPr>
      <w:proofErr w:type="gramStart"/>
      <w:r w:rsidRPr="00AF46FE">
        <w:rPr>
          <w:sz w:val="28"/>
        </w:rPr>
        <w:t>si</w:t>
      </w:r>
      <w:proofErr w:type="gramEnd"/>
      <w:r w:rsidRPr="00AF46FE">
        <w:rPr>
          <w:sz w:val="28"/>
        </w:rPr>
        <w:t xml:space="preserve"> sono soffermati su alcuni degli aspetti critici del testo di legge già approvato alla Camera, sintetizzando alcuni suggerimenti pratici e sostanziali nell’ottica di un possibile miglioramento del provvedimento in discussione.</w:t>
      </w:r>
    </w:p>
    <w:p w:rsidR="00711825" w:rsidRPr="00AF46FE" w:rsidRDefault="00711825" w:rsidP="00495F1A">
      <w:pPr>
        <w:jc w:val="both"/>
        <w:rPr>
          <w:rFonts w:ascii="Arial" w:hAnsi="Arial" w:cs="Arial"/>
          <w:i/>
          <w:color w:val="222222"/>
          <w:sz w:val="20"/>
          <w:szCs w:val="19"/>
          <w:shd w:val="clear" w:color="auto" w:fill="FFFFFF"/>
        </w:rPr>
      </w:pPr>
    </w:p>
    <w:p w:rsidR="00711825" w:rsidRPr="00AF46FE" w:rsidRDefault="00711825" w:rsidP="00495F1A">
      <w:pPr>
        <w:jc w:val="both"/>
        <w:rPr>
          <w:rFonts w:ascii="Arial" w:hAnsi="Arial" w:cs="Arial"/>
          <w:i/>
          <w:color w:val="222222"/>
          <w:sz w:val="20"/>
          <w:szCs w:val="19"/>
          <w:shd w:val="clear" w:color="auto" w:fill="FFFFFF"/>
        </w:rPr>
      </w:pPr>
    </w:p>
    <w:p w:rsidR="00B72C69" w:rsidRPr="00AF46FE" w:rsidRDefault="00B72C69" w:rsidP="00B72C69">
      <w:pPr>
        <w:jc w:val="both"/>
        <w:rPr>
          <w:i/>
          <w:sz w:val="32"/>
        </w:rPr>
      </w:pPr>
      <w:r>
        <w:rPr>
          <w:rFonts w:ascii="Arial" w:hAnsi="Arial" w:cs="Arial"/>
          <w:i/>
          <w:color w:val="222222"/>
          <w:sz w:val="22"/>
          <w:szCs w:val="19"/>
          <w:shd w:val="clear" w:color="auto" w:fill="FFFFFF"/>
        </w:rPr>
        <w:t xml:space="preserve">In allegato </w:t>
      </w:r>
      <w:r w:rsidRPr="00AF46FE">
        <w:rPr>
          <w:rFonts w:ascii="Arial" w:hAnsi="Arial" w:cs="Arial"/>
          <w:i/>
          <w:color w:val="222222"/>
          <w:sz w:val="22"/>
          <w:szCs w:val="19"/>
          <w:shd w:val="clear" w:color="auto" w:fill="FFFFFF"/>
        </w:rPr>
        <w:t>il testo della relazione trasmessa al Senato e le slide della presentazione illustrata nel corso della stessa audizione</w:t>
      </w:r>
    </w:p>
    <w:p w:rsidR="00B72C69" w:rsidRPr="00AF46FE" w:rsidRDefault="00B72C69" w:rsidP="00B72C69">
      <w:pPr>
        <w:jc w:val="both"/>
        <w:rPr>
          <w:sz w:val="20"/>
          <w:szCs w:val="16"/>
        </w:rPr>
      </w:pPr>
    </w:p>
    <w:p w:rsidR="00B72C69" w:rsidRDefault="00711825" w:rsidP="00495F1A">
      <w:pPr>
        <w:jc w:val="both"/>
        <w:rPr>
          <w:rFonts w:ascii="Arial" w:hAnsi="Arial" w:cs="Arial"/>
          <w:i/>
          <w:color w:val="222222"/>
          <w:sz w:val="22"/>
          <w:szCs w:val="19"/>
          <w:shd w:val="clear" w:color="auto" w:fill="FFFFFF"/>
        </w:rPr>
      </w:pPr>
      <w:r w:rsidRPr="00AF46FE">
        <w:rPr>
          <w:rFonts w:ascii="Arial" w:hAnsi="Arial" w:cs="Arial"/>
          <w:i/>
          <w:color w:val="222222"/>
          <w:sz w:val="22"/>
          <w:szCs w:val="19"/>
          <w:shd w:val="clear" w:color="auto" w:fill="FFFFFF"/>
        </w:rPr>
        <w:t xml:space="preserve">Sul sito </w:t>
      </w:r>
      <w:hyperlink r:id="rId9" w:history="1">
        <w:r w:rsidRPr="00AF46FE">
          <w:rPr>
            <w:rStyle w:val="Collegamentoipertestuale"/>
            <w:rFonts w:ascii="Arial" w:hAnsi="Arial" w:cs="Arial"/>
            <w:i/>
            <w:sz w:val="22"/>
            <w:szCs w:val="19"/>
            <w:shd w:val="clear" w:color="auto" w:fill="FFFFFF"/>
          </w:rPr>
          <w:t>www.responsabilitasanitaria.it</w:t>
        </w:r>
      </w:hyperlink>
      <w:r w:rsidRPr="00AF46FE">
        <w:rPr>
          <w:rFonts w:ascii="Arial" w:hAnsi="Arial" w:cs="Arial"/>
          <w:i/>
          <w:color w:val="222222"/>
          <w:sz w:val="22"/>
          <w:szCs w:val="19"/>
          <w:shd w:val="clear" w:color="auto" w:fill="FFFFFF"/>
        </w:rPr>
        <w:t xml:space="preserve"> è possibile scaricare </w:t>
      </w:r>
      <w:r w:rsidR="00B72C69">
        <w:rPr>
          <w:rFonts w:ascii="Arial" w:hAnsi="Arial" w:cs="Arial"/>
          <w:i/>
          <w:color w:val="222222"/>
          <w:sz w:val="22"/>
          <w:szCs w:val="19"/>
          <w:shd w:val="clear" w:color="auto" w:fill="FFFFFF"/>
        </w:rPr>
        <w:t xml:space="preserve">ulteriore documentazione con le foto della seduta. </w:t>
      </w:r>
    </w:p>
    <w:p w:rsidR="00B773C2" w:rsidRPr="00AF46FE" w:rsidRDefault="00B773C2" w:rsidP="00495F1A">
      <w:pPr>
        <w:jc w:val="both"/>
        <w:rPr>
          <w:sz w:val="20"/>
          <w:szCs w:val="16"/>
        </w:rPr>
      </w:pPr>
    </w:p>
    <w:p w:rsidR="00B773C2" w:rsidRPr="00AF46FE" w:rsidRDefault="00B773C2" w:rsidP="00B773C2">
      <w:pPr>
        <w:jc w:val="both"/>
        <w:rPr>
          <w:sz w:val="18"/>
          <w:szCs w:val="16"/>
        </w:rPr>
      </w:pPr>
    </w:p>
    <w:p w:rsidR="00146442" w:rsidRPr="00B67C09" w:rsidRDefault="00146442" w:rsidP="002D1A4A">
      <w:pPr>
        <w:rPr>
          <w:sz w:val="28"/>
          <w:szCs w:val="28"/>
        </w:rPr>
      </w:pPr>
    </w:p>
    <w:sectPr w:rsidR="00146442" w:rsidRPr="00B67C09" w:rsidSect="00A30A4F">
      <w:headerReference w:type="default" r:id="rId10"/>
      <w:footerReference w:type="default" r:id="rId11"/>
      <w:pgSz w:w="11906" w:h="16838"/>
      <w:pgMar w:top="454" w:right="567" w:bottom="24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E16" w:rsidRDefault="00247E16" w:rsidP="006261D6">
      <w:r>
        <w:separator/>
      </w:r>
    </w:p>
  </w:endnote>
  <w:endnote w:type="continuationSeparator" w:id="0">
    <w:p w:rsidR="00247E16" w:rsidRDefault="00247E16" w:rsidP="0062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A4F" w:rsidRDefault="00A30A4F">
    <w:pPr>
      <w:pStyle w:val="Pidipagina"/>
    </w:pPr>
    <w:r>
      <w:rPr>
        <w:rFonts w:ascii="Century Gothic" w:hAnsi="Century Gothic"/>
        <w:noProof/>
        <w:color w:val="002060"/>
        <w:sz w:val="20"/>
        <w:szCs w:val="36"/>
        <w:lang w:eastAsia="it-IT"/>
      </w:rPr>
      <w:drawing>
        <wp:anchor distT="0" distB="0" distL="114300" distR="114300" simplePos="0" relativeHeight="251661312" behindDoc="0" locked="0" layoutInCell="1" allowOverlap="1" wp14:anchorId="345B9C47" wp14:editId="3987152D">
          <wp:simplePos x="0" y="0"/>
          <wp:positionH relativeFrom="margin">
            <wp:align>center</wp:align>
          </wp:positionH>
          <wp:positionV relativeFrom="paragraph">
            <wp:posOffset>-521970</wp:posOffset>
          </wp:positionV>
          <wp:extent cx="7362825" cy="876300"/>
          <wp:effectExtent l="0" t="0" r="952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ooter_res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2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E16" w:rsidRDefault="00247E16" w:rsidP="006261D6">
      <w:r>
        <w:separator/>
      </w:r>
    </w:p>
  </w:footnote>
  <w:footnote w:type="continuationSeparator" w:id="0">
    <w:p w:rsidR="00247E16" w:rsidRDefault="00247E16" w:rsidP="00626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A4F" w:rsidRDefault="00A30A4F">
    <w:pPr>
      <w:pStyle w:val="Intestazione"/>
    </w:pPr>
    <w:r>
      <w:rPr>
        <w:rFonts w:ascii="Century Gothic" w:hAnsi="Century Gothic"/>
        <w:b/>
        <w:bCs/>
        <w:noProof/>
        <w:color w:val="002060"/>
        <w:sz w:val="23"/>
        <w:szCs w:val="23"/>
        <w:lang w:eastAsia="it-IT"/>
      </w:rPr>
      <w:drawing>
        <wp:anchor distT="0" distB="0" distL="114300" distR="114300" simplePos="0" relativeHeight="251659264" behindDoc="1" locked="0" layoutInCell="1" allowOverlap="1" wp14:anchorId="55811B5F" wp14:editId="5503F35D">
          <wp:simplePos x="0" y="0"/>
          <wp:positionH relativeFrom="column">
            <wp:posOffset>-352425</wp:posOffset>
          </wp:positionH>
          <wp:positionV relativeFrom="paragraph">
            <wp:posOffset>-200025</wp:posOffset>
          </wp:positionV>
          <wp:extent cx="7579659" cy="1842845"/>
          <wp:effectExtent l="0" t="0" r="2540" b="508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eader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659" cy="1842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91C13"/>
    <w:multiLevelType w:val="hybridMultilevel"/>
    <w:tmpl w:val="59D22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42"/>
    <w:rsid w:val="00023BA1"/>
    <w:rsid w:val="0005356B"/>
    <w:rsid w:val="00070548"/>
    <w:rsid w:val="00071B8D"/>
    <w:rsid w:val="00096F36"/>
    <w:rsid w:val="000A0042"/>
    <w:rsid w:val="000A5713"/>
    <w:rsid w:val="000B626D"/>
    <w:rsid w:val="000B7E26"/>
    <w:rsid w:val="000E5FF0"/>
    <w:rsid w:val="001157A0"/>
    <w:rsid w:val="00120701"/>
    <w:rsid w:val="00123921"/>
    <w:rsid w:val="00135484"/>
    <w:rsid w:val="00136255"/>
    <w:rsid w:val="00141B09"/>
    <w:rsid w:val="001436C8"/>
    <w:rsid w:val="00146442"/>
    <w:rsid w:val="00161AF3"/>
    <w:rsid w:val="00174B16"/>
    <w:rsid w:val="0017741B"/>
    <w:rsid w:val="00186C04"/>
    <w:rsid w:val="00193017"/>
    <w:rsid w:val="00196966"/>
    <w:rsid w:val="001A728E"/>
    <w:rsid w:val="001B19DB"/>
    <w:rsid w:val="001B204A"/>
    <w:rsid w:val="001E26E0"/>
    <w:rsid w:val="001F74C4"/>
    <w:rsid w:val="00200E3F"/>
    <w:rsid w:val="00213B80"/>
    <w:rsid w:val="00247E16"/>
    <w:rsid w:val="0025150C"/>
    <w:rsid w:val="00264AC1"/>
    <w:rsid w:val="002A33F3"/>
    <w:rsid w:val="002A4344"/>
    <w:rsid w:val="002A6B43"/>
    <w:rsid w:val="002C09DD"/>
    <w:rsid w:val="002C2FCD"/>
    <w:rsid w:val="002D1A4A"/>
    <w:rsid w:val="002D51BC"/>
    <w:rsid w:val="00303269"/>
    <w:rsid w:val="00306C15"/>
    <w:rsid w:val="00316278"/>
    <w:rsid w:val="00343347"/>
    <w:rsid w:val="00346BE0"/>
    <w:rsid w:val="00356538"/>
    <w:rsid w:val="0038353D"/>
    <w:rsid w:val="003929FF"/>
    <w:rsid w:val="00394333"/>
    <w:rsid w:val="003A6D22"/>
    <w:rsid w:val="003B2125"/>
    <w:rsid w:val="003B3881"/>
    <w:rsid w:val="003B5A27"/>
    <w:rsid w:val="003B6041"/>
    <w:rsid w:val="003D5223"/>
    <w:rsid w:val="003E47B8"/>
    <w:rsid w:val="003E735E"/>
    <w:rsid w:val="0042060A"/>
    <w:rsid w:val="0045359B"/>
    <w:rsid w:val="00472295"/>
    <w:rsid w:val="004739C7"/>
    <w:rsid w:val="004902D2"/>
    <w:rsid w:val="00495F1A"/>
    <w:rsid w:val="004D0563"/>
    <w:rsid w:val="004D48DE"/>
    <w:rsid w:val="004D73F5"/>
    <w:rsid w:val="005235A0"/>
    <w:rsid w:val="00530E12"/>
    <w:rsid w:val="00544E33"/>
    <w:rsid w:val="005625F3"/>
    <w:rsid w:val="005817B0"/>
    <w:rsid w:val="005F327D"/>
    <w:rsid w:val="0060030B"/>
    <w:rsid w:val="00601BE3"/>
    <w:rsid w:val="00605E89"/>
    <w:rsid w:val="006261D6"/>
    <w:rsid w:val="006365C9"/>
    <w:rsid w:val="00642921"/>
    <w:rsid w:val="006467BF"/>
    <w:rsid w:val="00651676"/>
    <w:rsid w:val="006660D7"/>
    <w:rsid w:val="006C5817"/>
    <w:rsid w:val="006E6F87"/>
    <w:rsid w:val="0070260A"/>
    <w:rsid w:val="00711825"/>
    <w:rsid w:val="007125FC"/>
    <w:rsid w:val="00742955"/>
    <w:rsid w:val="0074378B"/>
    <w:rsid w:val="00743AFF"/>
    <w:rsid w:val="00744D81"/>
    <w:rsid w:val="00750654"/>
    <w:rsid w:val="00753675"/>
    <w:rsid w:val="007826E5"/>
    <w:rsid w:val="007A3EC4"/>
    <w:rsid w:val="007C63A4"/>
    <w:rsid w:val="007D6D3A"/>
    <w:rsid w:val="007F4B0D"/>
    <w:rsid w:val="008510CC"/>
    <w:rsid w:val="008621D8"/>
    <w:rsid w:val="008A11AA"/>
    <w:rsid w:val="008C3598"/>
    <w:rsid w:val="008D128B"/>
    <w:rsid w:val="00910AF0"/>
    <w:rsid w:val="00916CC8"/>
    <w:rsid w:val="00927DC6"/>
    <w:rsid w:val="0093727B"/>
    <w:rsid w:val="00960B6E"/>
    <w:rsid w:val="00981F5B"/>
    <w:rsid w:val="009912E7"/>
    <w:rsid w:val="009B3693"/>
    <w:rsid w:val="009B7365"/>
    <w:rsid w:val="009C38A3"/>
    <w:rsid w:val="009C7773"/>
    <w:rsid w:val="00A2072B"/>
    <w:rsid w:val="00A27C84"/>
    <w:rsid w:val="00A30A4F"/>
    <w:rsid w:val="00A71BAF"/>
    <w:rsid w:val="00A71EB6"/>
    <w:rsid w:val="00A81C85"/>
    <w:rsid w:val="00AB0E67"/>
    <w:rsid w:val="00AB14AA"/>
    <w:rsid w:val="00AB3DB9"/>
    <w:rsid w:val="00AD7463"/>
    <w:rsid w:val="00AF053E"/>
    <w:rsid w:val="00AF46FE"/>
    <w:rsid w:val="00B04C57"/>
    <w:rsid w:val="00B125F6"/>
    <w:rsid w:val="00B226FE"/>
    <w:rsid w:val="00B34F22"/>
    <w:rsid w:val="00B37A4D"/>
    <w:rsid w:val="00B67C09"/>
    <w:rsid w:val="00B72C69"/>
    <w:rsid w:val="00B773C2"/>
    <w:rsid w:val="00B961F6"/>
    <w:rsid w:val="00BA2A4E"/>
    <w:rsid w:val="00BC3D82"/>
    <w:rsid w:val="00BD6B85"/>
    <w:rsid w:val="00BE755E"/>
    <w:rsid w:val="00BF6293"/>
    <w:rsid w:val="00BF64FE"/>
    <w:rsid w:val="00C07C7C"/>
    <w:rsid w:val="00C16A51"/>
    <w:rsid w:val="00C3433C"/>
    <w:rsid w:val="00C37216"/>
    <w:rsid w:val="00C5557B"/>
    <w:rsid w:val="00C57576"/>
    <w:rsid w:val="00C7080D"/>
    <w:rsid w:val="00C761D9"/>
    <w:rsid w:val="00C822D6"/>
    <w:rsid w:val="00C92B0E"/>
    <w:rsid w:val="00C94BBA"/>
    <w:rsid w:val="00CC0921"/>
    <w:rsid w:val="00CC0EFC"/>
    <w:rsid w:val="00CC6F1B"/>
    <w:rsid w:val="00CC7926"/>
    <w:rsid w:val="00CE0A6E"/>
    <w:rsid w:val="00CE421B"/>
    <w:rsid w:val="00CF760A"/>
    <w:rsid w:val="00D02E1D"/>
    <w:rsid w:val="00D124AF"/>
    <w:rsid w:val="00D22CA7"/>
    <w:rsid w:val="00D23DBE"/>
    <w:rsid w:val="00D333BC"/>
    <w:rsid w:val="00D35EDB"/>
    <w:rsid w:val="00D47918"/>
    <w:rsid w:val="00D610AF"/>
    <w:rsid w:val="00D7349C"/>
    <w:rsid w:val="00D73C6E"/>
    <w:rsid w:val="00D80EF3"/>
    <w:rsid w:val="00D90674"/>
    <w:rsid w:val="00D96CA5"/>
    <w:rsid w:val="00DB73BD"/>
    <w:rsid w:val="00DD091F"/>
    <w:rsid w:val="00DD4C02"/>
    <w:rsid w:val="00DF3EAA"/>
    <w:rsid w:val="00E017B7"/>
    <w:rsid w:val="00E051F6"/>
    <w:rsid w:val="00E109E1"/>
    <w:rsid w:val="00E16061"/>
    <w:rsid w:val="00E355B9"/>
    <w:rsid w:val="00E76B4E"/>
    <w:rsid w:val="00E825B1"/>
    <w:rsid w:val="00E97DA2"/>
    <w:rsid w:val="00EA264B"/>
    <w:rsid w:val="00EE2AA6"/>
    <w:rsid w:val="00EF433C"/>
    <w:rsid w:val="00EF5A0D"/>
    <w:rsid w:val="00EF5B9E"/>
    <w:rsid w:val="00F01FAC"/>
    <w:rsid w:val="00F15EC1"/>
    <w:rsid w:val="00F33D4E"/>
    <w:rsid w:val="00F5350C"/>
    <w:rsid w:val="00F63AD8"/>
    <w:rsid w:val="00F665BA"/>
    <w:rsid w:val="00F82F8D"/>
    <w:rsid w:val="00FC43BD"/>
    <w:rsid w:val="00FC474A"/>
    <w:rsid w:val="00FE0C7F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3F83EC-27D4-49EF-891D-8CDD4026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D1A4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46442"/>
    <w:pPr>
      <w:widowControl w:val="0"/>
      <w:autoSpaceDE w:val="0"/>
      <w:autoSpaceDN w:val="0"/>
      <w:adjustRightInd w:val="0"/>
      <w:spacing w:after="0" w:line="240" w:lineRule="auto"/>
    </w:pPr>
    <w:rPr>
      <w:rFonts w:ascii="Eurostile" w:eastAsiaTheme="minorEastAsia" w:hAnsi="Eurostile" w:cs="Eurostile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644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261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1D6"/>
  </w:style>
  <w:style w:type="paragraph" w:styleId="Pidipagina">
    <w:name w:val="footer"/>
    <w:basedOn w:val="Normale"/>
    <w:link w:val="PidipaginaCarattere"/>
    <w:uiPriority w:val="99"/>
    <w:unhideWhenUsed/>
    <w:rsid w:val="006261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1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6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6FE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D1A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1A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9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pomnsabilitasanitaria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sponsabilitasanitar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0990-5CF1-45D3-A9BE-DB9CCA2D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asa</dc:creator>
  <cp:lastModifiedBy>Attilio Steffano</cp:lastModifiedBy>
  <cp:revision>2</cp:revision>
  <cp:lastPrinted>2016-04-15T13:08:00Z</cp:lastPrinted>
  <dcterms:created xsi:type="dcterms:W3CDTF">2016-04-15T13:17:00Z</dcterms:created>
  <dcterms:modified xsi:type="dcterms:W3CDTF">2016-04-15T13:17:00Z</dcterms:modified>
</cp:coreProperties>
</file>